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2886" w:rsidRDefault="00CA2886" w:rsidP="00CA2886">
      <w:pPr>
        <w:widowControl w:val="0"/>
        <w:ind w:left="6372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Załącznik nr 4 do umowy </w:t>
      </w:r>
    </w:p>
    <w:p w:rsidR="00CA2886" w:rsidRDefault="00CA2886" w:rsidP="00CA2886">
      <w:pPr>
        <w:widowControl w:val="0"/>
        <w:ind w:left="6372"/>
        <w:rPr>
          <w:b/>
          <w:sz w:val="22"/>
          <w:szCs w:val="22"/>
        </w:rPr>
      </w:pPr>
    </w:p>
    <w:p w:rsidR="00CA2886" w:rsidRDefault="00CA2886" w:rsidP="00CA2886">
      <w:pPr>
        <w:widowControl w:val="0"/>
        <w:jc w:val="center"/>
        <w:rPr>
          <w:b/>
        </w:rPr>
      </w:pPr>
      <w:r>
        <w:rPr>
          <w:b/>
        </w:rPr>
        <w:t xml:space="preserve">Procedura uzyskania informacji z Rejestru Sprawców Przestępstw na Tle </w:t>
      </w:r>
    </w:p>
    <w:p w:rsidR="00CA2886" w:rsidRDefault="00CA2886" w:rsidP="00CA2886">
      <w:pPr>
        <w:widowControl w:val="0"/>
        <w:jc w:val="center"/>
        <w:rPr>
          <w:b/>
        </w:rPr>
      </w:pPr>
      <w:r>
        <w:rPr>
          <w:b/>
        </w:rPr>
        <w:t>Seksualnym (RSPTS) z dostępem ograniczonym</w:t>
      </w:r>
    </w:p>
    <w:p w:rsidR="00CA2886" w:rsidRDefault="00CA2886" w:rsidP="00CA2886">
      <w:pPr>
        <w:widowControl w:val="0"/>
        <w:ind w:left="6372"/>
        <w:rPr>
          <w:b/>
        </w:rPr>
      </w:pPr>
    </w:p>
    <w:p w:rsidR="00CA2886" w:rsidRDefault="00CA2886" w:rsidP="00CA2886">
      <w:pPr>
        <w:widowControl w:val="0"/>
        <w:jc w:val="both"/>
      </w:pPr>
      <w:r>
        <w:t>Zgodnie z art. 21 ustawy z dnia 16 maja 2016 r. o przeciwdziałaniu zagrożeniom przestępczością na tle seksualnym (Dz.U. z 2018 r., poz.405), w przypadku zatrudniania lub dopuszczania osób do działalności związanej z opieką nad małoletnimi pracodawca                       ma obowiązek sprawdzenia, czy dane zatrudnianej lub dopuszczanej osoby są zamieszczone w Rejestrze Sprawców Przestępstw na Tle Seksualnym.</w:t>
      </w:r>
    </w:p>
    <w:p w:rsidR="00CA2886" w:rsidRDefault="00CA2886" w:rsidP="00CA2886">
      <w:pPr>
        <w:widowControl w:val="0"/>
        <w:jc w:val="both"/>
      </w:pPr>
    </w:p>
    <w:p w:rsidR="00CA2886" w:rsidRDefault="00CA2886" w:rsidP="00CA2886">
      <w:pPr>
        <w:widowControl w:val="0"/>
        <w:jc w:val="both"/>
      </w:pPr>
      <w:r>
        <w:t>W celu uzyskania informacji z ww. Rejestru z dostępem ograniczonym należy:</w:t>
      </w:r>
    </w:p>
    <w:p w:rsidR="00CA2886" w:rsidRDefault="00CA2886" w:rsidP="00CA2886">
      <w:pPr>
        <w:widowControl w:val="0"/>
        <w:numPr>
          <w:ilvl w:val="1"/>
          <w:numId w:val="1"/>
        </w:numPr>
        <w:ind w:left="709"/>
        <w:jc w:val="both"/>
      </w:pPr>
      <w:r>
        <w:t xml:space="preserve">Założyć na stronie internetowej </w:t>
      </w:r>
      <w:r>
        <w:rPr>
          <w:b/>
        </w:rPr>
        <w:t>rps.ms.gov.pl</w:t>
      </w:r>
      <w:r>
        <w:t xml:space="preserve"> konto użytkownika instytucjonalnego;</w:t>
      </w:r>
    </w:p>
    <w:p w:rsidR="00CA2886" w:rsidRDefault="00CA2886" w:rsidP="00CA2886">
      <w:pPr>
        <w:widowControl w:val="0"/>
        <w:numPr>
          <w:ilvl w:val="1"/>
          <w:numId w:val="1"/>
        </w:numPr>
        <w:ind w:left="709"/>
        <w:jc w:val="both"/>
      </w:pPr>
      <w:r>
        <w:t>Przesłać pisemne zgłoszenie utworzenia konta do Biura Informacyjnego Krajowego Rejestru Karnego (BI KRK);</w:t>
      </w:r>
    </w:p>
    <w:p w:rsidR="00CA2886" w:rsidRDefault="00CA2886" w:rsidP="00CA2886">
      <w:pPr>
        <w:widowControl w:val="0"/>
        <w:numPr>
          <w:ilvl w:val="1"/>
          <w:numId w:val="1"/>
        </w:numPr>
        <w:ind w:left="709"/>
        <w:jc w:val="both"/>
      </w:pPr>
      <w:r>
        <w:t xml:space="preserve">Po aktywowaniu konta przez BI KRK należy wygenerować pytanie do Systemu RSPTS, które należy opatrzyć kwalifikowanym podpisem elektronicznym lub podpisem potwierdzonym profilem zaufanym </w:t>
      </w:r>
      <w:proofErr w:type="spellStart"/>
      <w:r>
        <w:t>ePUAP</w:t>
      </w:r>
      <w:proofErr w:type="spellEnd"/>
      <w:r>
        <w:t>.</w:t>
      </w:r>
    </w:p>
    <w:p w:rsidR="00CA2886" w:rsidRDefault="00CA2886" w:rsidP="00CA2886">
      <w:pPr>
        <w:widowControl w:val="0"/>
        <w:jc w:val="both"/>
      </w:pPr>
    </w:p>
    <w:p w:rsidR="00CA2886" w:rsidRDefault="00CA2886" w:rsidP="00CA2886">
      <w:pPr>
        <w:widowControl w:val="0"/>
        <w:jc w:val="both"/>
      </w:pPr>
      <w:r>
        <w:t>Informacje uzyskane z RSPTS udostępniane są w sposób umożlwiający sporządzenie z nich wydruku. Strona rps.ms.gov.pl umożliwia sprawdzenie autentyczności wydruku informacji                 z RSPTS.</w:t>
      </w:r>
    </w:p>
    <w:p w:rsidR="00CA2886" w:rsidRDefault="00CA2886" w:rsidP="00CA2886">
      <w:pPr>
        <w:widowControl w:val="0"/>
        <w:jc w:val="both"/>
      </w:pPr>
    </w:p>
    <w:p w:rsidR="00CA2886" w:rsidRDefault="00CA2886" w:rsidP="00CA2886">
      <w:pPr>
        <w:widowControl w:val="0"/>
        <w:jc w:val="both"/>
      </w:pPr>
      <w:r>
        <w:t>Zgodnie z art.23 ustawy, dopuszczenie osoby do pracy lub innej działalności opisanej powyżej bez uzyskania informacji z RSPTS podlega karze aresztu, ograniczenia wolności albo grzywny nie niższej niż 1000 zł.</w:t>
      </w:r>
    </w:p>
    <w:p w:rsidR="00CA2886" w:rsidRDefault="00CA2886" w:rsidP="00CA2886">
      <w:pPr>
        <w:widowControl w:val="0"/>
        <w:jc w:val="both"/>
      </w:pPr>
    </w:p>
    <w:p w:rsidR="00CA2886" w:rsidRDefault="00CA2886" w:rsidP="00CA2886">
      <w:pPr>
        <w:widowControl w:val="0"/>
        <w:jc w:val="both"/>
      </w:pPr>
    </w:p>
    <w:p w:rsidR="00CD04D4" w:rsidRDefault="00CD04D4">
      <w:bookmarkStart w:id="0" w:name="_GoBack"/>
      <w:bookmarkEnd w:id="0"/>
    </w:p>
    <w:sectPr w:rsidR="00CD04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500D7D"/>
    <w:multiLevelType w:val="hybridMultilevel"/>
    <w:tmpl w:val="50567C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886"/>
    <w:rsid w:val="00084278"/>
    <w:rsid w:val="003E5AF6"/>
    <w:rsid w:val="0060363B"/>
    <w:rsid w:val="006A62D8"/>
    <w:rsid w:val="009B1413"/>
    <w:rsid w:val="00CA2886"/>
    <w:rsid w:val="00CD04D4"/>
    <w:rsid w:val="00F13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DCB057-52FA-476A-86E5-1C2BD748A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A28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A288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288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697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Steć Anna</dc:creator>
  <cp:keywords/>
  <dc:description/>
  <cp:lastModifiedBy>Steć Anna</cp:lastModifiedBy>
  <cp:revision>1</cp:revision>
  <cp:lastPrinted>2018-04-18T07:34:00Z</cp:lastPrinted>
  <dcterms:created xsi:type="dcterms:W3CDTF">2018-04-18T07:33:00Z</dcterms:created>
  <dcterms:modified xsi:type="dcterms:W3CDTF">2018-04-18T07:34:00Z</dcterms:modified>
</cp:coreProperties>
</file>